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97" w:rsidRPr="00AD59BD" w:rsidRDefault="00AD59BD" w:rsidP="00AD59BD">
      <w:pPr>
        <w:pStyle w:val="20"/>
        <w:framePr w:w="8549" w:h="1156" w:hRule="exact" w:wrap="none" w:vAnchor="page" w:hAnchor="page" w:x="2086" w:y="286"/>
        <w:shd w:val="clear" w:color="auto" w:fill="auto"/>
        <w:ind w:left="2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0125B3" w:rsidRPr="00AD59BD">
        <w:rPr>
          <w:sz w:val="28"/>
          <w:szCs w:val="28"/>
        </w:rPr>
        <w:t>План</w:t>
      </w:r>
      <w:r w:rsidRPr="00AD59BD">
        <w:rPr>
          <w:sz w:val="28"/>
          <w:szCs w:val="28"/>
        </w:rPr>
        <w:t xml:space="preserve"> </w:t>
      </w:r>
      <w:r w:rsidR="000125B3" w:rsidRPr="00AD59BD">
        <w:rPr>
          <w:sz w:val="28"/>
          <w:szCs w:val="28"/>
        </w:rPr>
        <w:t>работы</w:t>
      </w:r>
    </w:p>
    <w:p w:rsidR="002E5E97" w:rsidRPr="00AD59BD" w:rsidRDefault="00AD59BD" w:rsidP="00AD59BD">
      <w:pPr>
        <w:pStyle w:val="20"/>
        <w:framePr w:w="8549" w:h="1156" w:hRule="exact" w:wrap="none" w:vAnchor="page" w:hAnchor="page" w:x="2086" w:y="286"/>
        <w:shd w:val="clear" w:color="auto" w:fill="auto"/>
        <w:ind w:left="2500" w:right="2760"/>
        <w:jc w:val="left"/>
        <w:rPr>
          <w:sz w:val="28"/>
          <w:szCs w:val="28"/>
        </w:rPr>
      </w:pPr>
      <w:r w:rsidRPr="00AD59BD">
        <w:rPr>
          <w:sz w:val="28"/>
          <w:szCs w:val="28"/>
        </w:rPr>
        <w:t>Школы маладог</w:t>
      </w:r>
      <w:r>
        <w:rPr>
          <w:sz w:val="28"/>
          <w:szCs w:val="28"/>
        </w:rPr>
        <w:t xml:space="preserve">а </w:t>
      </w:r>
      <w:bookmarkStart w:id="0" w:name="_GoBack"/>
      <w:bookmarkEnd w:id="0"/>
      <w:r w:rsidRPr="00AD59BD">
        <w:rPr>
          <w:sz w:val="28"/>
          <w:szCs w:val="28"/>
        </w:rPr>
        <w:t>настаўнік</w:t>
      </w:r>
      <w:r w:rsidR="000125B3" w:rsidRPr="00AD59BD">
        <w:rPr>
          <w:sz w:val="28"/>
          <w:szCs w:val="28"/>
        </w:rPr>
        <w:t>а на 2022/2023 навучальны год</w:t>
      </w:r>
    </w:p>
    <w:p w:rsidR="002E5E97" w:rsidRDefault="000125B3">
      <w:pPr>
        <w:pStyle w:val="20"/>
        <w:framePr w:w="8549" w:h="9946" w:hRule="exact" w:wrap="none" w:vAnchor="page" w:hAnchor="page" w:x="1776" w:y="1783"/>
        <w:shd w:val="clear" w:color="auto" w:fill="auto"/>
        <w:spacing w:line="307" w:lineRule="exact"/>
        <w:jc w:val="left"/>
      </w:pPr>
      <w:r>
        <w:t>Мэта:</w:t>
      </w:r>
    </w:p>
    <w:p w:rsidR="002E5E97" w:rsidRDefault="000125B3">
      <w:pPr>
        <w:pStyle w:val="20"/>
        <w:framePr w:w="8549" w:h="9946" w:hRule="exact" w:wrap="none" w:vAnchor="page" w:hAnchor="page" w:x="1776" w:y="1783"/>
        <w:shd w:val="clear" w:color="auto" w:fill="auto"/>
        <w:spacing w:after="292" w:line="307" w:lineRule="exact"/>
        <w:jc w:val="left"/>
      </w:pPr>
      <w:r>
        <w:t>стварэнне арганізацыйна-метадычных умоў для паспяховай адаптацыі маладых настаўнікаў ва ўмовах сучаснай школы.</w:t>
      </w:r>
    </w:p>
    <w:p w:rsidR="002E5E97" w:rsidRDefault="000125B3">
      <w:pPr>
        <w:pStyle w:val="20"/>
        <w:framePr w:w="8549" w:h="9946" w:hRule="exact" w:wrap="none" w:vAnchor="page" w:hAnchor="page" w:x="1776" w:y="1783"/>
        <w:shd w:val="clear" w:color="auto" w:fill="auto"/>
        <w:spacing w:line="317" w:lineRule="exact"/>
        <w:jc w:val="left"/>
      </w:pPr>
      <w:r>
        <w:t>Задачы:</w:t>
      </w:r>
    </w:p>
    <w:p w:rsidR="002E5E97" w:rsidRDefault="000125B3">
      <w:pPr>
        <w:pStyle w:val="20"/>
        <w:framePr w:w="8549" w:h="9946" w:hRule="exact" w:wrap="none" w:vAnchor="page" w:hAnchor="page" w:x="1776" w:y="1783"/>
        <w:numPr>
          <w:ilvl w:val="0"/>
          <w:numId w:val="1"/>
        </w:numPr>
        <w:shd w:val="clear" w:color="auto" w:fill="auto"/>
        <w:tabs>
          <w:tab w:val="left" w:pos="288"/>
        </w:tabs>
        <w:spacing w:line="317" w:lineRule="exact"/>
        <w:jc w:val="left"/>
      </w:pPr>
      <w:r>
        <w:t xml:space="preserve">спрыяць фарміраванню індывідуальнага стылю творчай дзейнасці </w:t>
      </w:r>
      <w:r>
        <w:t>педагогаў;</w:t>
      </w:r>
    </w:p>
    <w:p w:rsidR="002E5E97" w:rsidRDefault="000125B3">
      <w:pPr>
        <w:pStyle w:val="20"/>
        <w:framePr w:w="8549" w:h="9946" w:hRule="exact" w:wrap="none" w:vAnchor="page" w:hAnchor="page" w:x="1776" w:y="1783"/>
        <w:numPr>
          <w:ilvl w:val="0"/>
          <w:numId w:val="1"/>
        </w:numPr>
        <w:shd w:val="clear" w:color="auto" w:fill="auto"/>
        <w:tabs>
          <w:tab w:val="left" w:pos="288"/>
        </w:tabs>
        <w:spacing w:line="317" w:lineRule="exact"/>
        <w:jc w:val="left"/>
      </w:pPr>
      <w:r>
        <w:t>садзейнічаць павышэнню кваліфікацыі і асобасна-прафесійнаму развіцці маладых педагогаў;</w:t>
      </w:r>
    </w:p>
    <w:p w:rsidR="002E5E97" w:rsidRDefault="000125B3">
      <w:pPr>
        <w:pStyle w:val="20"/>
        <w:framePr w:w="8549" w:h="9946" w:hRule="exact" w:wrap="none" w:vAnchor="page" w:hAnchor="page" w:x="1776" w:y="1783"/>
        <w:numPr>
          <w:ilvl w:val="0"/>
          <w:numId w:val="1"/>
        </w:numPr>
        <w:shd w:val="clear" w:color="auto" w:fill="auto"/>
        <w:tabs>
          <w:tab w:val="left" w:pos="288"/>
        </w:tabs>
        <w:spacing w:line="317" w:lineRule="exact"/>
        <w:jc w:val="left"/>
      </w:pPr>
      <w:r>
        <w:t>аказваць практычнуто дапамогу маладым спецыялістам у адаптацыі да працы ў дадзенай установе адукацыі, у пытаннях удасканалення тэарэтыч ведаў і методыкі выкл</w:t>
      </w:r>
      <w:r>
        <w:t>адання вучэбных прадметаў;</w:t>
      </w:r>
    </w:p>
    <w:p w:rsidR="002E5E97" w:rsidRDefault="000125B3">
      <w:pPr>
        <w:pStyle w:val="20"/>
        <w:framePr w:w="8549" w:h="9946" w:hRule="exact" w:wrap="none" w:vAnchor="page" w:hAnchor="page" w:x="1776" w:y="1783"/>
        <w:numPr>
          <w:ilvl w:val="0"/>
          <w:numId w:val="1"/>
        </w:numPr>
        <w:shd w:val="clear" w:color="auto" w:fill="auto"/>
        <w:tabs>
          <w:tab w:val="left" w:pos="288"/>
        </w:tabs>
        <w:spacing w:line="317" w:lineRule="exact"/>
        <w:jc w:val="left"/>
      </w:pPr>
      <w:r>
        <w:t>выяўляць прафесійныя патрэбы маладых педагогаў і садзейнічаць іх вырашэнню;</w:t>
      </w:r>
    </w:p>
    <w:p w:rsidR="002E5E97" w:rsidRDefault="000125B3">
      <w:pPr>
        <w:pStyle w:val="20"/>
        <w:framePr w:w="8549" w:h="9946" w:hRule="exact" w:wrap="none" w:vAnchor="page" w:hAnchor="page" w:x="1776" w:y="1783"/>
        <w:numPr>
          <w:ilvl w:val="0"/>
          <w:numId w:val="1"/>
        </w:numPr>
        <w:shd w:val="clear" w:color="auto" w:fill="auto"/>
        <w:tabs>
          <w:tab w:val="left" w:pos="288"/>
        </w:tabs>
        <w:spacing w:line="317" w:lineRule="exact"/>
        <w:jc w:val="left"/>
      </w:pPr>
      <w:r>
        <w:t>аказваць метадычную дапамогу ў фарміраванні індывідуальнага стылю прафесійнай дзейнасці.</w:t>
      </w:r>
    </w:p>
    <w:p w:rsidR="002E5E97" w:rsidRDefault="000125B3">
      <w:pPr>
        <w:pStyle w:val="20"/>
        <w:framePr w:w="8549" w:h="9946" w:hRule="exact" w:wrap="none" w:vAnchor="page" w:hAnchor="page" w:x="1776" w:y="1783"/>
        <w:shd w:val="clear" w:color="auto" w:fill="auto"/>
        <w:spacing w:line="317" w:lineRule="exact"/>
        <w:jc w:val="left"/>
      </w:pPr>
      <w:r>
        <w:t>Змест дзейнасці:</w:t>
      </w:r>
    </w:p>
    <w:p w:rsidR="002E5E97" w:rsidRDefault="000125B3">
      <w:pPr>
        <w:pStyle w:val="20"/>
        <w:framePr w:w="8549" w:h="9946" w:hRule="exact" w:wrap="none" w:vAnchor="page" w:hAnchor="page" w:x="1776" w:y="1783"/>
        <w:numPr>
          <w:ilvl w:val="0"/>
          <w:numId w:val="2"/>
        </w:numPr>
        <w:shd w:val="clear" w:color="auto" w:fill="auto"/>
        <w:tabs>
          <w:tab w:val="left" w:pos="683"/>
        </w:tabs>
        <w:spacing w:line="317" w:lineRule="exact"/>
        <w:jc w:val="left"/>
      </w:pPr>
      <w:r>
        <w:t xml:space="preserve">Дыягностыка цяжкасцяў маладых спецыялістаў і </w:t>
      </w:r>
      <w:r>
        <w:t>выбар формаў аказання дапамогі на аснове аналізу іх патрэбаў.</w:t>
      </w:r>
    </w:p>
    <w:p w:rsidR="002E5E97" w:rsidRDefault="000125B3">
      <w:pPr>
        <w:pStyle w:val="20"/>
        <w:framePr w:w="8549" w:h="9946" w:hRule="exact" w:wrap="none" w:vAnchor="page" w:hAnchor="page" w:x="1776" w:y="1783"/>
        <w:numPr>
          <w:ilvl w:val="0"/>
          <w:numId w:val="2"/>
        </w:numPr>
        <w:shd w:val="clear" w:color="auto" w:fill="auto"/>
        <w:tabs>
          <w:tab w:val="left" w:pos="683"/>
        </w:tabs>
        <w:spacing w:line="317" w:lineRule="exact"/>
        <w:jc w:val="both"/>
      </w:pPr>
      <w:r>
        <w:t>Планаванне і аналіз дзейнасці.</w:t>
      </w:r>
    </w:p>
    <w:p w:rsidR="002E5E97" w:rsidRDefault="000125B3">
      <w:pPr>
        <w:pStyle w:val="20"/>
        <w:framePr w:w="8549" w:h="9946" w:hRule="exact" w:wrap="none" w:vAnchor="page" w:hAnchor="page" w:x="1776" w:y="1783"/>
        <w:numPr>
          <w:ilvl w:val="0"/>
          <w:numId w:val="2"/>
        </w:numPr>
        <w:shd w:val="clear" w:color="auto" w:fill="auto"/>
        <w:tabs>
          <w:tab w:val="left" w:pos="683"/>
        </w:tabs>
        <w:spacing w:line="317" w:lineRule="exact"/>
        <w:jc w:val="left"/>
      </w:pPr>
      <w:r>
        <w:t>Распрацоўка рэкамендацый аб змесце, метадах і формах арганізацыі адукацыйнай дзейнасці.</w:t>
      </w:r>
    </w:p>
    <w:p w:rsidR="002E5E97" w:rsidRDefault="000125B3">
      <w:pPr>
        <w:pStyle w:val="20"/>
        <w:framePr w:w="8549" w:h="9946" w:hRule="exact" w:wrap="none" w:vAnchor="page" w:hAnchor="page" w:x="1776" w:y="1783"/>
        <w:numPr>
          <w:ilvl w:val="0"/>
          <w:numId w:val="2"/>
        </w:numPr>
        <w:shd w:val="clear" w:color="auto" w:fill="auto"/>
        <w:tabs>
          <w:tab w:val="left" w:pos="683"/>
        </w:tabs>
        <w:spacing w:line="317" w:lineRule="exact"/>
        <w:jc w:val="left"/>
      </w:pPr>
      <w:r>
        <w:t>Дапамога маладым спецыялістам у павышэнні эфектыўнасці арганізацыі адукацый</w:t>
      </w:r>
      <w:r>
        <w:t>най работы.</w:t>
      </w:r>
    </w:p>
    <w:p w:rsidR="002E5E97" w:rsidRDefault="000125B3">
      <w:pPr>
        <w:pStyle w:val="20"/>
        <w:framePr w:w="8549" w:h="9946" w:hRule="exact" w:wrap="none" w:vAnchor="page" w:hAnchor="page" w:x="1776" w:y="1783"/>
        <w:numPr>
          <w:ilvl w:val="0"/>
          <w:numId w:val="2"/>
        </w:numPr>
        <w:shd w:val="clear" w:color="auto" w:fill="auto"/>
        <w:tabs>
          <w:tab w:val="left" w:pos="683"/>
        </w:tabs>
        <w:spacing w:line="317" w:lineRule="exact"/>
        <w:jc w:val="left"/>
      </w:pPr>
      <w:r>
        <w:t>Азнаямленне з асноўнымі напрамкамі і формамі актывізацыі пазнавальнай, даследчай дзейнасці вучняў у пазаўрочны час (Алімпіяды, прадметныя тыдні, агляды, аўкцыёны ведаў і інш.).</w:t>
      </w:r>
    </w:p>
    <w:p w:rsidR="002E5E97" w:rsidRDefault="000125B3">
      <w:pPr>
        <w:pStyle w:val="20"/>
        <w:framePr w:w="8549" w:h="9946" w:hRule="exact" w:wrap="none" w:vAnchor="page" w:hAnchor="page" w:x="1776" w:y="1783"/>
        <w:numPr>
          <w:ilvl w:val="0"/>
          <w:numId w:val="2"/>
        </w:numPr>
        <w:shd w:val="clear" w:color="auto" w:fill="auto"/>
        <w:tabs>
          <w:tab w:val="left" w:pos="683"/>
        </w:tabs>
        <w:spacing w:line="317" w:lineRule="exact"/>
        <w:jc w:val="left"/>
      </w:pPr>
      <w:r>
        <w:t>Арганізацыя маніторынгу эфектыўнасці дзейнасці маладых настаўнікаў.</w:t>
      </w:r>
    </w:p>
    <w:p w:rsidR="002E5E97" w:rsidRDefault="000125B3">
      <w:pPr>
        <w:pStyle w:val="20"/>
        <w:framePr w:w="8549" w:h="9946" w:hRule="exact" w:wrap="none" w:vAnchor="page" w:hAnchor="page" w:x="1776" w:y="1783"/>
        <w:numPr>
          <w:ilvl w:val="0"/>
          <w:numId w:val="2"/>
        </w:numPr>
        <w:shd w:val="clear" w:color="auto" w:fill="auto"/>
        <w:tabs>
          <w:tab w:val="left" w:pos="683"/>
        </w:tabs>
        <w:spacing w:line="317" w:lineRule="exact"/>
        <w:jc w:val="both"/>
      </w:pPr>
      <w:r>
        <w:t>Стварэнне умоў для ўдасканалення педагагічнага майстэрства</w:t>
      </w:r>
    </w:p>
    <w:p w:rsidR="002E5E97" w:rsidRDefault="000125B3">
      <w:pPr>
        <w:pStyle w:val="20"/>
        <w:framePr w:w="8549" w:h="9946" w:hRule="exact" w:wrap="none" w:vAnchor="page" w:hAnchor="page" w:x="1776" w:y="1783"/>
        <w:shd w:val="clear" w:color="auto" w:fill="auto"/>
        <w:tabs>
          <w:tab w:val="left" w:leader="underscore" w:pos="5275"/>
          <w:tab w:val="left" w:leader="underscore" w:pos="7666"/>
          <w:tab w:val="left" w:leader="underscore" w:pos="8515"/>
        </w:tabs>
        <w:spacing w:line="317" w:lineRule="exact"/>
        <w:jc w:val="both"/>
      </w:pPr>
      <w:r>
        <w:rPr>
          <w:rStyle w:val="21"/>
        </w:rPr>
        <w:t>малдд настаўнікаў.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4"/>
        <w:gridCol w:w="2390"/>
        <w:gridCol w:w="1138"/>
      </w:tblGrid>
      <w:tr w:rsidR="002E5E97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Змест работы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Адказныя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Тэрмін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Дыягностыка прафесійнай кампетэнтнасці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Байкова Н.І.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жнівень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Знаёмства маладых спецналпстов з з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Байкова Н.І..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верасень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34" w:type="dxa"/>
            <w:tcBorders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 xml:space="preserve">традыцыямі ўстановы </w:t>
            </w:r>
            <w:r>
              <w:rPr>
                <w:rStyle w:val="22"/>
              </w:rPr>
              <w:t>адукацыі, правіламі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8962" w:h="3725" w:wrap="none" w:vAnchor="page" w:hAnchor="page" w:x="1656" w:y="1167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8962" w:h="3725" w:wrap="none" w:vAnchor="page" w:hAnchor="page" w:x="1656" w:y="11677"/>
              <w:rPr>
                <w:sz w:val="10"/>
                <w:szCs w:val="10"/>
              </w:rPr>
            </w:pP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434" w:type="dxa"/>
            <w:tcBorders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ўнутранага працоўнага распарадку, статутам</w:t>
            </w:r>
          </w:p>
        </w:tc>
        <w:tc>
          <w:tcPr>
            <w:tcW w:w="2390" w:type="dxa"/>
            <w:tcBorders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8962" w:h="3725" w:wrap="none" w:vAnchor="page" w:hAnchor="page" w:x="1656" w:y="1167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8962" w:h="3725" w:wrap="none" w:vAnchor="page" w:hAnchor="page" w:x="1656" w:y="11677"/>
              <w:rPr>
                <w:sz w:val="10"/>
                <w:szCs w:val="10"/>
              </w:rPr>
            </w:pP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Арганізацыя настаўніцтва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Жукоўская В.В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8962" w:h="3725" w:wrap="none" w:vAnchor="page" w:hAnchor="page" w:x="1656" w:y="11677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верасень</w:t>
            </w:r>
          </w:p>
        </w:tc>
      </w:tr>
    </w:tbl>
    <w:p w:rsidR="002E5E97" w:rsidRDefault="002E5E97">
      <w:pPr>
        <w:rPr>
          <w:sz w:val="2"/>
          <w:szCs w:val="2"/>
        </w:rPr>
        <w:sectPr w:rsidR="002E5E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2390"/>
        <w:gridCol w:w="1570"/>
      </w:tblGrid>
      <w:tr w:rsidR="002E5E9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427" w:h="13498" w:wrap="none" w:vAnchor="page" w:hAnchor="page" w:x="1337" w:y="1496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Кіраўнікі МА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right"/>
            </w:pPr>
            <w:r>
              <w:rPr>
                <w:rStyle w:val="22"/>
              </w:rPr>
              <w:t>I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26" w:lineRule="exact"/>
              <w:jc w:val="left"/>
            </w:pPr>
            <w:r>
              <w:rPr>
                <w:rStyle w:val="22"/>
              </w:rPr>
              <w:t>Пасяджэнне 1. "Шляхі паспяховай адаптацыі маладога педагога ў школе"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Жукоўская В.В. Сімагасціцкая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верасень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31" w:lineRule="exact"/>
              <w:jc w:val="left"/>
            </w:pPr>
            <w:r>
              <w:rPr>
                <w:rStyle w:val="22"/>
              </w:rPr>
              <w:t>Кансультацыя "Выбар тэмы для самаадукацыі»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Байкова Н.І.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верасень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Распрацоўка планаў вучэбных заняткаў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after="60" w:line="260" w:lineRule="exact"/>
              <w:jc w:val="left"/>
            </w:pPr>
            <w:r>
              <w:rPr>
                <w:rStyle w:val="22"/>
              </w:rPr>
              <w:t>Педагогі-</w:t>
            </w:r>
          </w:p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before="60" w:line="260" w:lineRule="exact"/>
              <w:jc w:val="left"/>
            </w:pPr>
            <w:r>
              <w:rPr>
                <w:rStyle w:val="22"/>
              </w:rPr>
              <w:t>настаўнікі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кастрычнік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26" w:lineRule="exact"/>
              <w:jc w:val="left"/>
            </w:pPr>
            <w:r>
              <w:rPr>
                <w:rStyle w:val="22"/>
              </w:rPr>
              <w:t>Час педагога-псіхолага «Як хутчэй адаптавацца ва ўстанове адукацыі”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Шыла Г.М.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кастрычнік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21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22" w:lineRule="exact"/>
              <w:jc w:val="left"/>
            </w:pPr>
            <w:r>
              <w:rPr>
                <w:rStyle w:val="22"/>
              </w:rPr>
              <w:t xml:space="preserve">Наведванне вучэбных </w:t>
            </w:r>
            <w:r>
              <w:rPr>
                <w:rStyle w:val="22"/>
              </w:rPr>
              <w:t>заняткаў маладых настаўнікаў. Рэкамендацыі па мадэляванні навучальных заняткаў, арганізацыі вучэбнай дзейнасці навучэнцаў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22" w:lineRule="exact"/>
              <w:jc w:val="left"/>
            </w:pPr>
            <w:r>
              <w:rPr>
                <w:rStyle w:val="22"/>
              </w:rPr>
              <w:t>Байкова НД. Жукоўская В.В. Сімагасціцкая маладыя настаўнікі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лістапад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Пасяджэнне 2 "Метадычныя асновы сучаснага ўрока"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 xml:space="preserve">Жукоўская В.В. </w:t>
            </w:r>
            <w:r>
              <w:rPr>
                <w:rStyle w:val="22"/>
              </w:rPr>
              <w:t>Сімагасціцкая Г.І.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лістапад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26" w:lineRule="exact"/>
              <w:jc w:val="left"/>
            </w:pPr>
            <w:r>
              <w:rPr>
                <w:rStyle w:val="22"/>
              </w:rPr>
              <w:t>Калектыўная кансультацыя "арганізацыя самастойнай працы навучэнцаў на вучэбных занятках"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Жукоўская В.В. Сімагасціцкая Г.І. маладыя настаўнікі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снежань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31" w:lineRule="exact"/>
              <w:jc w:val="left"/>
            </w:pPr>
            <w:r>
              <w:rPr>
                <w:rStyle w:val="22"/>
              </w:rPr>
              <w:t>Наведванне вучэбных заняткаў маладых настаўнікаў.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26" w:lineRule="exact"/>
              <w:jc w:val="left"/>
            </w:pPr>
            <w:r>
              <w:rPr>
                <w:rStyle w:val="22"/>
              </w:rPr>
              <w:t xml:space="preserve">Байкова Н.І. Жукоўская </w:t>
            </w:r>
            <w:r>
              <w:rPr>
                <w:rStyle w:val="22"/>
              </w:rPr>
              <w:t>В.В. Сімагасціцкая Г.І.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студзень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Пасяджэнне 3 «Шляхі і сродкі развіцця пазнавальнай актыўнасці навучэнцаў»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22" w:lineRule="exact"/>
              <w:jc w:val="left"/>
            </w:pPr>
            <w:r>
              <w:rPr>
                <w:rStyle w:val="22"/>
              </w:rPr>
              <w:t>Жукоўская В.В. Сімагасціцкая Г.І.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люты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326" w:lineRule="exact"/>
              <w:jc w:val="left"/>
            </w:pPr>
            <w:r>
              <w:rPr>
                <w:rStyle w:val="22"/>
              </w:rPr>
              <w:t>Псіхалагічны трэнінг "Вучуся будаваць адносіны"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Шыла Г.М.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427" w:h="13498" w:wrap="none" w:vAnchor="page" w:hAnchor="page" w:x="1337" w:y="1496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люты</w:t>
            </w:r>
          </w:p>
        </w:tc>
      </w:tr>
    </w:tbl>
    <w:p w:rsidR="002E5E97" w:rsidRDefault="002E5E97">
      <w:pPr>
        <w:rPr>
          <w:sz w:val="2"/>
          <w:szCs w:val="2"/>
        </w:rPr>
        <w:sectPr w:rsidR="002E5E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8"/>
        <w:gridCol w:w="2386"/>
        <w:gridCol w:w="1555"/>
      </w:tblGrid>
      <w:tr w:rsidR="002E5E97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89" w:h="6211" w:wrap="none" w:vAnchor="page" w:hAnchor="page" w:x="1342" w:y="116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lastRenderedPageBreak/>
              <w:t xml:space="preserve">Агляд педагагічнага </w:t>
            </w:r>
            <w:r>
              <w:rPr>
                <w:rStyle w:val="22"/>
              </w:rPr>
              <w:t>друку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389" w:h="6211" w:wrap="none" w:vAnchor="page" w:hAnchor="page" w:x="1342" w:y="1160"/>
              <w:shd w:val="clear" w:color="auto" w:fill="auto"/>
              <w:spacing w:line="336" w:lineRule="exact"/>
              <w:jc w:val="left"/>
            </w:pPr>
            <w:r>
              <w:rPr>
                <w:rStyle w:val="22"/>
              </w:rPr>
              <w:t>Шыла Г.М., бібліятэкар школы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89" w:h="6211" w:wrap="none" w:vAnchor="page" w:hAnchor="page" w:x="1342" w:y="116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люты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89" w:h="6211" w:wrap="none" w:vAnchor="page" w:hAnchor="page" w:x="1342" w:y="1160"/>
              <w:shd w:val="clear" w:color="auto" w:fill="auto"/>
              <w:spacing w:line="322" w:lineRule="exact"/>
              <w:jc w:val="left"/>
            </w:pPr>
            <w:r>
              <w:rPr>
                <w:rStyle w:val="22"/>
              </w:rPr>
              <w:t>Калектыўная кансультацыя “Арганізацыя індывідуальнай работы з навучэнцамі” (наведванне вучэбных заняткаў маладых настаўнікаў, самааналіз вучэбных заняткаў).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389" w:h="6211" w:wrap="none" w:vAnchor="page" w:hAnchor="page" w:x="1342" w:y="1160"/>
              <w:shd w:val="clear" w:color="auto" w:fill="auto"/>
              <w:spacing w:line="322" w:lineRule="exact"/>
              <w:jc w:val="left"/>
            </w:pPr>
            <w:r>
              <w:rPr>
                <w:rStyle w:val="22"/>
              </w:rPr>
              <w:t>Байкова Н.І., Жукоўекая В.В. Сімагасціцкая Г.І.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89" w:h="6211" w:wrap="none" w:vAnchor="page" w:hAnchor="page" w:x="1342" w:y="116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сакавік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89" w:h="6211" w:wrap="none" w:vAnchor="page" w:hAnchor="page" w:x="1342" w:y="1160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Дэкада педагагічнага майстэрства маладых спецыялістаў. Адкрытыя мерапрыемствы па вучэбных прадметах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89" w:h="6211" w:wrap="none" w:vAnchor="page" w:hAnchor="page" w:x="1342" w:y="116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Байкова Н.І. Жукоўская В.В. Сімагасціцкая Г.І.Кіраўнікі 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89" w:h="6211" w:wrap="none" w:vAnchor="page" w:hAnchor="page" w:x="1342" w:y="116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красавік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1483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89" w:h="6211" w:wrap="none" w:vAnchor="page" w:hAnchor="page" w:x="1342" w:y="1160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Пасяджэнне 4 ’Творчы пошук маладога спецыяліста".</w:t>
            </w:r>
          </w:p>
          <w:p w:rsidR="002E5E97" w:rsidRDefault="000125B3">
            <w:pPr>
              <w:pStyle w:val="20"/>
              <w:framePr w:w="9389" w:h="6211" w:wrap="none" w:vAnchor="page" w:hAnchor="page" w:x="1342" w:y="1160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>Падвядзенне вынікаў працы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89" w:h="6211" w:wrap="none" w:vAnchor="page" w:hAnchor="page" w:x="1342" w:y="1160"/>
              <w:shd w:val="clear" w:color="auto" w:fill="auto"/>
              <w:spacing w:line="312" w:lineRule="exact"/>
              <w:jc w:val="left"/>
            </w:pPr>
            <w:r>
              <w:rPr>
                <w:rStyle w:val="22"/>
              </w:rPr>
              <w:t xml:space="preserve">Жукоўская </w:t>
            </w:r>
            <w:r>
              <w:rPr>
                <w:rStyle w:val="22"/>
              </w:rPr>
              <w:t>В.В. Сімагасціцкая Г.І. Кіраўнікі 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89" w:h="6211" w:wrap="none" w:vAnchor="page" w:hAnchor="page" w:x="1342" w:y="116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май</w:t>
            </w:r>
          </w:p>
        </w:tc>
      </w:tr>
    </w:tbl>
    <w:p w:rsidR="002E5E97" w:rsidRDefault="000125B3">
      <w:pPr>
        <w:pStyle w:val="a5"/>
        <w:framePr w:wrap="none" w:vAnchor="page" w:hAnchor="page" w:x="1342" w:y="7968"/>
        <w:shd w:val="clear" w:color="auto" w:fill="auto"/>
        <w:spacing w:line="280" w:lineRule="exact"/>
      </w:pPr>
      <w:r>
        <w:t>План работы з маладымі епецыялістамі (2-і год навучання)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6"/>
        <w:gridCol w:w="2357"/>
        <w:gridCol w:w="1555"/>
      </w:tblGrid>
      <w:tr w:rsidR="002E5E9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Г</w:t>
            </w:r>
          </w:p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Змест работы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Адказныя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Тэрмін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Арганізацыя настаўніцгва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98" w:h="7027" w:wrap="none" w:vAnchor="page" w:hAnchor="page" w:x="1361" w:y="825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верасень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326" w:lineRule="exact"/>
              <w:ind w:firstLine="180"/>
              <w:jc w:val="left"/>
            </w:pPr>
            <w:r>
              <w:rPr>
                <w:rStyle w:val="22"/>
              </w:rPr>
              <w:t>Пасяджэнне 1 « Шляхі паспяховай адаптацыі маладога спецыяліста ў школе 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98" w:h="7027" w:wrap="none" w:vAnchor="page" w:hAnchor="page" w:x="1361" w:y="825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верасень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322" w:lineRule="exact"/>
              <w:jc w:val="left"/>
            </w:pPr>
            <w:r>
              <w:rPr>
                <w:rStyle w:val="22"/>
              </w:rPr>
              <w:t>Консультацня «Выбар тэмы для самаадукацыі»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98" w:h="7027" w:wrap="none" w:vAnchor="page" w:hAnchor="page" w:x="1361" w:y="825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верасень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Трэнінг «Мой душэўны стан»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98" w:h="7027" w:wrap="none" w:vAnchor="page" w:hAnchor="page" w:x="1361" w:y="825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верасень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317" w:lineRule="exact"/>
              <w:ind w:firstLine="180"/>
              <w:jc w:val="both"/>
            </w:pPr>
            <w:r>
              <w:rPr>
                <w:rStyle w:val="22"/>
              </w:rPr>
              <w:t>Кансультацыя "Як працаваць з сшыткамі і дзённікамі навучэнцаў. Выкананне адзіных патрабаванняў да іх вядзення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98" w:h="7027" w:wrap="none" w:vAnchor="page" w:hAnchor="page" w:x="1361" w:y="825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кастрычнік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322" w:lineRule="exact"/>
              <w:jc w:val="left"/>
            </w:pPr>
            <w:r>
              <w:rPr>
                <w:rStyle w:val="22"/>
              </w:rPr>
              <w:t xml:space="preserve">Узаеманаведванне вучэбных заняткаў у </w:t>
            </w:r>
            <w:r>
              <w:rPr>
                <w:rStyle w:val="22"/>
              </w:rPr>
              <w:t>вопытных педагогаў і маладых настаўнікаў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98" w:h="7027" w:wrap="none" w:vAnchor="page" w:hAnchor="page" w:x="1361" w:y="825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лістапад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331" w:lineRule="exact"/>
              <w:jc w:val="left"/>
            </w:pPr>
            <w:r>
              <w:rPr>
                <w:rStyle w:val="22"/>
              </w:rPr>
              <w:t>Пасяджэнне 2 «Метадычныя асновы сучаснага ўрока»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98" w:h="7027" w:wrap="none" w:vAnchor="page" w:hAnchor="page" w:x="1361" w:y="825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лістапад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326" w:lineRule="exact"/>
              <w:jc w:val="left"/>
            </w:pPr>
            <w:r>
              <w:rPr>
                <w:rStyle w:val="22"/>
              </w:rPr>
              <w:t>Кансультацыя для маладых настаўнікаў па найболып цяжкіх пытаннях арганізацыі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98" w:h="7027" w:wrap="none" w:vAnchor="page" w:hAnchor="page" w:x="1361" w:y="825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снежань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98" w:h="7027" w:wrap="none" w:vAnchor="page" w:hAnchor="page" w:x="1361" w:y="8254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адукацыйнага працэсу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98" w:h="7027" w:wrap="none" w:vAnchor="page" w:hAnchor="page" w:x="1361" w:y="825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98" w:h="7027" w:wrap="none" w:vAnchor="page" w:hAnchor="page" w:x="1361" w:y="8254"/>
              <w:rPr>
                <w:sz w:val="10"/>
                <w:szCs w:val="10"/>
              </w:rPr>
            </w:pPr>
          </w:p>
        </w:tc>
      </w:tr>
    </w:tbl>
    <w:p w:rsidR="002E5E97" w:rsidRDefault="002E5E97">
      <w:pPr>
        <w:rPr>
          <w:sz w:val="2"/>
          <w:szCs w:val="2"/>
        </w:rPr>
        <w:sectPr w:rsidR="002E5E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3"/>
        <w:gridCol w:w="2352"/>
        <w:gridCol w:w="1541"/>
      </w:tblGrid>
      <w:tr w:rsidR="002E5E9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326" w:lineRule="exact"/>
              <w:jc w:val="left"/>
            </w:pPr>
            <w:r>
              <w:rPr>
                <w:rStyle w:val="22"/>
              </w:rPr>
              <w:lastRenderedPageBreak/>
              <w:t xml:space="preserve">Наведванне </w:t>
            </w:r>
            <w:r>
              <w:rPr>
                <w:rStyle w:val="22"/>
              </w:rPr>
              <w:t>вучэбных заняткаў маладых настаўнікаў.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46" w:h="7166" w:wrap="none" w:vAnchor="page" w:hAnchor="page" w:x="1605" w:y="137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студзень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Удзел у конкурсе «Мы маладыя, мы таленавітыя!»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46" w:h="7166" w:wrap="none" w:vAnchor="page" w:hAnchor="page" w:x="1605" w:y="137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студзень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322" w:lineRule="exact"/>
              <w:jc w:val="left"/>
            </w:pPr>
            <w:r>
              <w:rPr>
                <w:rStyle w:val="22"/>
              </w:rPr>
              <w:t>Пасяджэнне 3 «Шляхі і сродкі пазнавальнай дзейнасці”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46" w:h="7166" w:wrap="none" w:vAnchor="page" w:hAnchor="page" w:x="1605" w:y="137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люты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322" w:lineRule="exact"/>
              <w:jc w:val="left"/>
            </w:pPr>
            <w:r>
              <w:rPr>
                <w:rStyle w:val="22"/>
              </w:rPr>
              <w:t>Псіхалагічны трэнннг «Вучуся будаваць адносіны»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46" w:h="7166" w:wrap="none" w:vAnchor="page" w:hAnchor="page" w:x="1605" w:y="137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люты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 xml:space="preserve">Агляд перыядычнага педагагічнага </w:t>
            </w:r>
            <w:r>
              <w:rPr>
                <w:rStyle w:val="22"/>
              </w:rPr>
              <w:t>друку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46" w:h="7166" w:wrap="none" w:vAnchor="page" w:hAnchor="page" w:x="1605" w:y="137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люіты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326" w:lineRule="exact"/>
              <w:jc w:val="left"/>
            </w:pPr>
            <w:r>
              <w:rPr>
                <w:rStyle w:val="22"/>
              </w:rPr>
              <w:t>Калектыўная кансультацыя «Пазаўрочная дзейнасць настаўніка . Як падрыхтаваць пазакласнае мерапрыемства»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46" w:h="7166" w:wrap="none" w:vAnchor="page" w:hAnchor="page" w:x="1605" w:y="137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сакавік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317" w:lineRule="exact"/>
              <w:jc w:val="left"/>
            </w:pPr>
            <w:r>
              <w:rPr>
                <w:rStyle w:val="22"/>
              </w:rPr>
              <w:t>Дэкада педагагічнага майстэрства маладых спецыялістаў. Адкрытыя мерапрыемствы па вучэбных прадметах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46" w:h="7166" w:wrap="none" w:vAnchor="page" w:hAnchor="page" w:x="1605" w:y="137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красавік</w:t>
            </w:r>
          </w:p>
        </w:tc>
      </w:tr>
      <w:tr w:rsidR="002E5E97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322" w:lineRule="exact"/>
              <w:jc w:val="left"/>
            </w:pPr>
            <w:r>
              <w:rPr>
                <w:rStyle w:val="22"/>
              </w:rPr>
              <w:t xml:space="preserve">Пасяджэнне </w:t>
            </w:r>
            <w:r>
              <w:rPr>
                <w:rStyle w:val="22"/>
              </w:rPr>
              <w:t>4</w:t>
            </w:r>
            <w:r w:rsidR="00AD59BD">
              <w:rPr>
                <w:rStyle w:val="22"/>
              </w:rPr>
              <w:t xml:space="preserve"> </w:t>
            </w:r>
            <w:r>
              <w:rPr>
                <w:rStyle w:val="22"/>
              </w:rPr>
              <w:t>Творчы пошук маладога спецыяліста.Вынікі работы Школы маладога спецыяліста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E97" w:rsidRDefault="002E5E97">
            <w:pPr>
              <w:framePr w:w="9346" w:h="7166" w:wrap="none" w:vAnchor="page" w:hAnchor="page" w:x="1605" w:y="137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E97" w:rsidRDefault="000125B3">
            <w:pPr>
              <w:pStyle w:val="20"/>
              <w:framePr w:w="9346" w:h="7166" w:wrap="none" w:vAnchor="page" w:hAnchor="page" w:x="1605" w:y="1370"/>
              <w:shd w:val="clear" w:color="auto" w:fill="auto"/>
              <w:spacing w:line="260" w:lineRule="exact"/>
              <w:jc w:val="left"/>
            </w:pPr>
            <w:r>
              <w:rPr>
                <w:rStyle w:val="22"/>
              </w:rPr>
              <w:t>май</w:t>
            </w:r>
          </w:p>
        </w:tc>
      </w:tr>
    </w:tbl>
    <w:p w:rsidR="002E5E97" w:rsidRDefault="000125B3">
      <w:pPr>
        <w:pStyle w:val="20"/>
        <w:framePr w:wrap="none" w:vAnchor="page" w:hAnchor="page" w:x="990" w:y="15247"/>
        <w:shd w:val="clear" w:color="auto" w:fill="auto"/>
        <w:spacing w:line="260" w:lineRule="exact"/>
        <w:jc w:val="left"/>
      </w:pPr>
      <w:r>
        <w:t>Праверана. Намеснік дырэктара па асноўнай дзейнасці</w:t>
      </w:r>
    </w:p>
    <w:p w:rsidR="002E5E97" w:rsidRDefault="000125B3">
      <w:pPr>
        <w:pStyle w:val="20"/>
        <w:framePr w:wrap="none" w:vAnchor="page" w:hAnchor="page" w:x="8469" w:y="15269"/>
        <w:shd w:val="clear" w:color="auto" w:fill="auto"/>
        <w:spacing w:line="260" w:lineRule="exact"/>
        <w:jc w:val="left"/>
      </w:pPr>
      <w:r>
        <w:t>Н.І. Байкова</w:t>
      </w:r>
    </w:p>
    <w:p w:rsidR="002E5E97" w:rsidRDefault="002E5E97">
      <w:pPr>
        <w:rPr>
          <w:sz w:val="2"/>
          <w:szCs w:val="2"/>
        </w:rPr>
      </w:pPr>
    </w:p>
    <w:sectPr w:rsidR="002E5E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B3" w:rsidRDefault="000125B3">
      <w:r>
        <w:separator/>
      </w:r>
    </w:p>
  </w:endnote>
  <w:endnote w:type="continuationSeparator" w:id="0">
    <w:p w:rsidR="000125B3" w:rsidRDefault="0001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B3" w:rsidRDefault="000125B3"/>
  </w:footnote>
  <w:footnote w:type="continuationSeparator" w:id="0">
    <w:p w:rsidR="000125B3" w:rsidRDefault="000125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6A2B"/>
    <w:multiLevelType w:val="multilevel"/>
    <w:tmpl w:val="69543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C35787"/>
    <w:multiLevelType w:val="multilevel"/>
    <w:tmpl w:val="1EAE3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97"/>
    <w:rsid w:val="000125B3"/>
    <w:rsid w:val="002E5E97"/>
    <w:rsid w:val="00A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34D4"/>
  <w15:docId w15:val="{E67F713D-EC03-4C62-8823-BFA0A7BF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e-BY" w:eastAsia="be-BY" w:bidi="be-BY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e-BY" w:eastAsia="be-BY" w:bidi="be-BY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e-BY" w:eastAsia="be-BY" w:bidi="be-BY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e-BY" w:eastAsia="be-BY" w:bidi="be-BY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Валентина</cp:lastModifiedBy>
  <cp:revision>1</cp:revision>
  <dcterms:created xsi:type="dcterms:W3CDTF">2022-12-15T09:14:00Z</dcterms:created>
  <dcterms:modified xsi:type="dcterms:W3CDTF">2022-12-15T09:17:00Z</dcterms:modified>
</cp:coreProperties>
</file>